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43" w:rsidRDefault="00BB13E7" w:rsidP="00FC2220">
      <w:pPr>
        <w:ind w:left="4320" w:firstLine="720"/>
        <w:rPr>
          <w:sz w:val="24"/>
        </w:rPr>
      </w:pPr>
      <w:r>
        <w:rPr>
          <w:sz w:val="24"/>
        </w:rPr>
        <w:t xml:space="preserve">   </w:t>
      </w:r>
      <w:r w:rsidR="00FC2220">
        <w:rPr>
          <w:sz w:val="24"/>
        </w:rPr>
        <w:tab/>
      </w:r>
      <w:r>
        <w:rPr>
          <w:sz w:val="24"/>
        </w:rPr>
        <w:t xml:space="preserve"> «</w:t>
      </w:r>
      <w:r w:rsidR="00DD2F8F">
        <w:rPr>
          <w:sz w:val="24"/>
        </w:rPr>
        <w:t>УТВЕРЖДАЮ</w:t>
      </w:r>
      <w:r>
        <w:rPr>
          <w:sz w:val="24"/>
        </w:rPr>
        <w:t>»</w:t>
      </w:r>
    </w:p>
    <w:p w:rsidR="006F7943" w:rsidRDefault="006F7943" w:rsidP="00FC2220">
      <w:pPr>
        <w:ind w:left="5040" w:firstLine="720"/>
        <w:rPr>
          <w:sz w:val="24"/>
        </w:rPr>
      </w:pPr>
      <w:r>
        <w:rPr>
          <w:sz w:val="24"/>
        </w:rPr>
        <w:t>Президент</w:t>
      </w:r>
      <w:r w:rsidR="0071427B">
        <w:rPr>
          <w:sz w:val="24"/>
        </w:rPr>
        <w:t xml:space="preserve"> ф</w:t>
      </w:r>
      <w:r>
        <w:rPr>
          <w:sz w:val="24"/>
        </w:rPr>
        <w:t>едерации</w:t>
      </w:r>
      <w:r w:rsidR="0071427B">
        <w:rPr>
          <w:sz w:val="24"/>
        </w:rPr>
        <w:t xml:space="preserve"> шахмат</w:t>
      </w:r>
      <w:r w:rsidR="0081031C">
        <w:rPr>
          <w:sz w:val="24"/>
        </w:rPr>
        <w:t xml:space="preserve"> </w:t>
      </w:r>
    </w:p>
    <w:p w:rsidR="000E3952" w:rsidRDefault="006F7943" w:rsidP="00FC2220">
      <w:pPr>
        <w:ind w:left="5040" w:firstLine="720"/>
        <w:rPr>
          <w:sz w:val="24"/>
        </w:rPr>
      </w:pPr>
      <w:r>
        <w:rPr>
          <w:sz w:val="24"/>
        </w:rPr>
        <w:t>Нижегородской области</w:t>
      </w:r>
      <w:r w:rsidR="0081031C">
        <w:rPr>
          <w:sz w:val="24"/>
        </w:rPr>
        <w:t xml:space="preserve">   </w:t>
      </w:r>
    </w:p>
    <w:p w:rsidR="006F7943" w:rsidRDefault="006F7943">
      <w:pPr>
        <w:rPr>
          <w:sz w:val="24"/>
        </w:rPr>
      </w:pPr>
    </w:p>
    <w:p w:rsidR="006F7943" w:rsidRDefault="009B24FA" w:rsidP="009B24FA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 w:rsidR="00FC2220">
        <w:rPr>
          <w:sz w:val="24"/>
        </w:rPr>
        <w:tab/>
      </w:r>
      <w:r>
        <w:rPr>
          <w:sz w:val="24"/>
        </w:rPr>
        <w:t xml:space="preserve">________________ </w:t>
      </w:r>
      <w:r w:rsidR="006F7943">
        <w:rPr>
          <w:sz w:val="24"/>
        </w:rPr>
        <w:t>И.А.</w:t>
      </w:r>
      <w:r>
        <w:rPr>
          <w:sz w:val="24"/>
        </w:rPr>
        <w:t xml:space="preserve"> </w:t>
      </w:r>
      <w:r w:rsidR="006F7943">
        <w:rPr>
          <w:sz w:val="24"/>
        </w:rPr>
        <w:t>Завиваев</w:t>
      </w:r>
    </w:p>
    <w:p w:rsidR="0081031C" w:rsidRDefault="0081031C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CC1F83">
        <w:rPr>
          <w:sz w:val="24"/>
        </w:rPr>
        <w:t xml:space="preserve">      </w:t>
      </w:r>
    </w:p>
    <w:p w:rsidR="0081031C" w:rsidRDefault="0081031C">
      <w:pPr>
        <w:pStyle w:val="1"/>
        <w:rPr>
          <w:sz w:val="24"/>
        </w:rPr>
      </w:pPr>
    </w:p>
    <w:p w:rsidR="0081031C" w:rsidRDefault="0081031C"/>
    <w:p w:rsidR="0081031C" w:rsidRPr="00CA1FFC" w:rsidRDefault="0081031C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 xml:space="preserve">          ПОЛОЖЕНИЕ</w:t>
      </w:r>
    </w:p>
    <w:p w:rsidR="0081031C" w:rsidRPr="00CA1FFC" w:rsidRDefault="0082713F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>о</w:t>
      </w:r>
      <w:r w:rsidR="0081031C" w:rsidRPr="00CA1FFC">
        <w:rPr>
          <w:b/>
          <w:sz w:val="24"/>
        </w:rPr>
        <w:t xml:space="preserve"> </w:t>
      </w:r>
      <w:r w:rsidR="0078207B">
        <w:rPr>
          <w:b/>
          <w:sz w:val="24"/>
        </w:rPr>
        <w:t>втор</w:t>
      </w:r>
      <w:r w:rsidR="008209C9">
        <w:rPr>
          <w:b/>
          <w:sz w:val="24"/>
        </w:rPr>
        <w:t>ом</w:t>
      </w:r>
      <w:r w:rsidR="004D1F09">
        <w:rPr>
          <w:b/>
          <w:sz w:val="24"/>
        </w:rPr>
        <w:t xml:space="preserve"> этапе </w:t>
      </w:r>
      <w:r w:rsidR="009B24FA">
        <w:rPr>
          <w:b/>
          <w:sz w:val="24"/>
        </w:rPr>
        <w:t>«</w:t>
      </w:r>
      <w:r w:rsidR="004D1F09">
        <w:rPr>
          <w:b/>
          <w:sz w:val="24"/>
        </w:rPr>
        <w:t>Кубка</w:t>
      </w:r>
      <w:r w:rsidR="00330380">
        <w:rPr>
          <w:b/>
          <w:sz w:val="24"/>
        </w:rPr>
        <w:t xml:space="preserve"> Эмилии</w:t>
      </w:r>
      <w:r w:rsidR="00AE0F50">
        <w:rPr>
          <w:b/>
          <w:sz w:val="24"/>
        </w:rPr>
        <w:t>-201</w:t>
      </w:r>
      <w:r w:rsidR="00AE0F50" w:rsidRPr="00AE0F50">
        <w:rPr>
          <w:b/>
          <w:sz w:val="24"/>
        </w:rPr>
        <w:t>6</w:t>
      </w:r>
      <w:r w:rsidR="009B24FA">
        <w:rPr>
          <w:b/>
          <w:sz w:val="24"/>
        </w:rPr>
        <w:t>»</w:t>
      </w:r>
      <w:r w:rsidR="00302DA8">
        <w:rPr>
          <w:b/>
          <w:sz w:val="24"/>
        </w:rPr>
        <w:t xml:space="preserve"> по молниеносным</w:t>
      </w:r>
      <w:r w:rsidR="0043168E" w:rsidRPr="00CA1FFC">
        <w:rPr>
          <w:b/>
          <w:sz w:val="24"/>
        </w:rPr>
        <w:t xml:space="preserve"> шахматам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1. ЦЕЛИ И ЗАДАЧИ.</w:t>
      </w:r>
    </w:p>
    <w:p w:rsidR="0043168E" w:rsidRDefault="0043168E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 w:rsidR="00CA1FFC"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 w:rsidR="00CA1FFC"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 мастерства шахматистов.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2. ВРЕМЯ И МЕСТО ПРОВЕДЕНИЯ.</w:t>
      </w:r>
    </w:p>
    <w:p w:rsidR="004D1F09" w:rsidRPr="004D1F09" w:rsidRDefault="00824B23" w:rsidP="004D1F09">
      <w:pPr>
        <w:ind w:firstLine="720"/>
        <w:rPr>
          <w:sz w:val="24"/>
        </w:rPr>
      </w:pPr>
      <w:r>
        <w:rPr>
          <w:sz w:val="24"/>
        </w:rPr>
        <w:t xml:space="preserve">Соревнования проводятся </w:t>
      </w:r>
      <w:r w:rsidR="001875D9">
        <w:rPr>
          <w:sz w:val="24"/>
        </w:rPr>
        <w:t>23</w:t>
      </w:r>
      <w:r w:rsidR="000737D2">
        <w:rPr>
          <w:sz w:val="24"/>
        </w:rPr>
        <w:t xml:space="preserve"> октября 2016</w:t>
      </w:r>
      <w:r w:rsidR="004D1F09" w:rsidRPr="004D1F09">
        <w:rPr>
          <w:sz w:val="24"/>
        </w:rPr>
        <w:t xml:space="preserve"> г.  в </w:t>
      </w:r>
      <w:r w:rsidR="00FE3CEB">
        <w:rPr>
          <w:sz w:val="24"/>
        </w:rPr>
        <w:t>помещении ДЮСШ №</w:t>
      </w:r>
      <w:r w:rsidR="001875D9">
        <w:rPr>
          <w:sz w:val="24"/>
        </w:rPr>
        <w:t>15</w:t>
      </w:r>
    </w:p>
    <w:p w:rsidR="0081031C" w:rsidRDefault="00205206" w:rsidP="004D1F09">
      <w:pPr>
        <w:jc w:val="both"/>
        <w:rPr>
          <w:sz w:val="24"/>
        </w:rPr>
      </w:pPr>
      <w:r>
        <w:rPr>
          <w:sz w:val="24"/>
        </w:rPr>
        <w:t>(</w:t>
      </w:r>
      <w:r w:rsidR="001875D9">
        <w:rPr>
          <w:sz w:val="24"/>
        </w:rPr>
        <w:t>ул. Школьная 28</w:t>
      </w:r>
      <w:r w:rsidR="004D1F09" w:rsidRPr="004D1F09">
        <w:rPr>
          <w:sz w:val="24"/>
        </w:rPr>
        <w:t>).</w:t>
      </w:r>
      <w:r w:rsidR="00C14B19">
        <w:rPr>
          <w:sz w:val="24"/>
        </w:rPr>
        <w:t xml:space="preserve"> </w:t>
      </w:r>
      <w:r w:rsidR="008209C9">
        <w:rPr>
          <w:sz w:val="24"/>
        </w:rPr>
        <w:t>Регистрация участников до 10.30. Начало соревнований в 11.0</w:t>
      </w:r>
      <w:r w:rsidR="004D1F09">
        <w:rPr>
          <w:sz w:val="24"/>
        </w:rPr>
        <w:t>0</w:t>
      </w:r>
      <w:r w:rsidR="00200D73">
        <w:rPr>
          <w:sz w:val="24"/>
        </w:rPr>
        <w:t>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3.РУКОВОДСТВО СОРЕВНОВАНИЯМИ.</w:t>
      </w:r>
    </w:p>
    <w:p w:rsidR="0081031C" w:rsidRDefault="006F7943" w:rsidP="00CA1FFC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81031C">
        <w:rPr>
          <w:sz w:val="24"/>
        </w:rPr>
        <w:t xml:space="preserve">роведение соревнований возлагается на </w:t>
      </w:r>
      <w:r w:rsidR="0043168E">
        <w:rPr>
          <w:sz w:val="24"/>
        </w:rPr>
        <w:t>су</w:t>
      </w:r>
      <w:r w:rsidR="0071427B">
        <w:rPr>
          <w:sz w:val="24"/>
        </w:rPr>
        <w:t>дейскую коллегию, назначаемую ФШ</w:t>
      </w:r>
      <w:r w:rsidR="0043168E">
        <w:rPr>
          <w:sz w:val="24"/>
        </w:rPr>
        <w:t>НО</w:t>
      </w:r>
      <w:r>
        <w:rPr>
          <w:sz w:val="24"/>
        </w:rPr>
        <w:t>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4.УЧАСТНИКИ И ПОРЯДОК ПРОВЕДЕНИЯ.</w:t>
      </w:r>
    </w:p>
    <w:p w:rsidR="00FE3CEB" w:rsidRDefault="00494C64" w:rsidP="00FE3CEB">
      <w:pPr>
        <w:jc w:val="both"/>
        <w:rPr>
          <w:sz w:val="24"/>
        </w:rPr>
      </w:pPr>
      <w:r>
        <w:rPr>
          <w:sz w:val="24"/>
        </w:rPr>
        <w:t xml:space="preserve">  </w:t>
      </w:r>
      <w:r w:rsidR="00641E05">
        <w:rPr>
          <w:sz w:val="24"/>
        </w:rPr>
        <w:tab/>
      </w:r>
      <w:r w:rsidR="00FE3CEB">
        <w:rPr>
          <w:sz w:val="24"/>
        </w:rPr>
        <w:t>Соревнования проводятся по швейцарской системе в 15 туров.</w:t>
      </w:r>
    </w:p>
    <w:p w:rsidR="00C65F63" w:rsidRDefault="00302DA8">
      <w:pPr>
        <w:jc w:val="both"/>
        <w:rPr>
          <w:sz w:val="24"/>
        </w:rPr>
      </w:pPr>
      <w:r>
        <w:rPr>
          <w:sz w:val="24"/>
        </w:rPr>
        <w:t>Контроль времени 3</w:t>
      </w:r>
      <w:r w:rsidR="00C65F63">
        <w:rPr>
          <w:sz w:val="24"/>
        </w:rPr>
        <w:t xml:space="preserve"> минут</w:t>
      </w:r>
      <w:r>
        <w:rPr>
          <w:sz w:val="24"/>
        </w:rPr>
        <w:t>ы</w:t>
      </w:r>
      <w:r w:rsidR="00C65F63">
        <w:rPr>
          <w:sz w:val="24"/>
        </w:rPr>
        <w:t xml:space="preserve"> до конца партии к</w:t>
      </w:r>
      <w:r w:rsidR="00EB606D">
        <w:rPr>
          <w:sz w:val="24"/>
        </w:rPr>
        <w:t xml:space="preserve">аждому участнику с добавлением </w:t>
      </w:r>
      <w:r>
        <w:rPr>
          <w:sz w:val="24"/>
        </w:rPr>
        <w:t>2</w:t>
      </w:r>
      <w:r w:rsidR="00C65F63">
        <w:rPr>
          <w:sz w:val="24"/>
        </w:rPr>
        <w:t xml:space="preserve"> секунд за каждый ход, начиная с первого</w:t>
      </w:r>
      <w:r w:rsidR="009B24FA">
        <w:rPr>
          <w:sz w:val="24"/>
        </w:rPr>
        <w:t>.</w:t>
      </w:r>
    </w:p>
    <w:p w:rsidR="00C65F63" w:rsidRDefault="00C65F63">
      <w:pPr>
        <w:jc w:val="both"/>
        <w:rPr>
          <w:sz w:val="24"/>
        </w:rPr>
      </w:pPr>
      <w:r>
        <w:rPr>
          <w:sz w:val="24"/>
        </w:rPr>
        <w:t>Турниры проводятся с обсчетом р</w:t>
      </w:r>
      <w:r w:rsidR="00302DA8">
        <w:rPr>
          <w:sz w:val="24"/>
        </w:rPr>
        <w:t>ейтинга ФИДЕ по блицу</w:t>
      </w:r>
      <w:r>
        <w:rPr>
          <w:sz w:val="24"/>
        </w:rPr>
        <w:t>.</w:t>
      </w:r>
    </w:p>
    <w:p w:rsidR="00312512" w:rsidRPr="00682192" w:rsidRDefault="00312512" w:rsidP="00312512">
      <w:pPr>
        <w:jc w:val="both"/>
        <w:rPr>
          <w:sz w:val="24"/>
        </w:rPr>
      </w:pPr>
      <w:r w:rsidRPr="00AF3F61">
        <w:rPr>
          <w:b/>
          <w:sz w:val="24"/>
        </w:rPr>
        <w:t>Обязательна предварительная регистрация участников</w:t>
      </w:r>
      <w:r>
        <w:rPr>
          <w:sz w:val="24"/>
        </w:rPr>
        <w:t>.</w:t>
      </w:r>
    </w:p>
    <w:p w:rsidR="00824B23" w:rsidRDefault="00312512">
      <w:pPr>
        <w:jc w:val="both"/>
        <w:rPr>
          <w:sz w:val="24"/>
        </w:rPr>
      </w:pPr>
      <w:r>
        <w:rPr>
          <w:sz w:val="24"/>
        </w:rPr>
        <w:t>Заявки на участие присылать на адрес электронной почты</w:t>
      </w:r>
      <w:r w:rsidRPr="0040601C">
        <w:rPr>
          <w:sz w:val="24"/>
        </w:rPr>
        <w:t xml:space="preserve">: </w:t>
      </w:r>
      <w:hyperlink r:id="rId8" w:history="1">
        <w:r w:rsidR="001875D9" w:rsidRPr="006A38B8">
          <w:rPr>
            <w:rStyle w:val="aa"/>
            <w:sz w:val="24"/>
          </w:rPr>
          <w:t>chess15nnov@yandex.ru</w:t>
        </w:r>
      </w:hyperlink>
      <w:r w:rsidR="001875D9">
        <w:rPr>
          <w:sz w:val="24"/>
        </w:rPr>
        <w:t xml:space="preserve"> </w:t>
      </w:r>
      <w:r w:rsidR="00C863C4">
        <w:rPr>
          <w:sz w:val="24"/>
        </w:rPr>
        <w:t xml:space="preserve">до </w:t>
      </w:r>
      <w:r w:rsidR="001875D9">
        <w:rPr>
          <w:sz w:val="24"/>
        </w:rPr>
        <w:t xml:space="preserve">21 </w:t>
      </w:r>
      <w:r w:rsidR="00C863C4">
        <w:rPr>
          <w:sz w:val="24"/>
        </w:rPr>
        <w:t>октября</w:t>
      </w:r>
      <w:r>
        <w:rPr>
          <w:sz w:val="24"/>
        </w:rPr>
        <w:t xml:space="preserve"> 2016 г. включительно. При поступлении заявки после указанного срока взнос за участие в турнире увеличивается на 50 рублей. При отсутствии предварительной регистрации взнос за участие в турнире увеличивается на 100 рублей.</w:t>
      </w:r>
    </w:p>
    <w:p w:rsidR="00C65F63" w:rsidRDefault="00641E05" w:rsidP="004D1F09">
      <w:pPr>
        <w:jc w:val="both"/>
        <w:rPr>
          <w:sz w:val="24"/>
        </w:rPr>
      </w:pPr>
      <w:r>
        <w:rPr>
          <w:sz w:val="24"/>
        </w:rPr>
        <w:t xml:space="preserve">К участию в турнире </w:t>
      </w:r>
      <w:r w:rsidR="00C65F63">
        <w:rPr>
          <w:sz w:val="24"/>
        </w:rPr>
        <w:t xml:space="preserve">допускаются шахматисты с квалификацией не ниже первого </w:t>
      </w:r>
      <w:r w:rsidR="004053AF">
        <w:rPr>
          <w:sz w:val="24"/>
        </w:rPr>
        <w:t>юношеского</w:t>
      </w:r>
      <w:r w:rsidR="00D36D8E">
        <w:rPr>
          <w:sz w:val="24"/>
        </w:rPr>
        <w:t xml:space="preserve"> </w:t>
      </w:r>
      <w:r w:rsidR="00C65F63">
        <w:rPr>
          <w:sz w:val="24"/>
        </w:rPr>
        <w:t>разряда.</w:t>
      </w:r>
      <w:r w:rsidR="00C14B19">
        <w:rPr>
          <w:sz w:val="24"/>
        </w:rPr>
        <w:t xml:space="preserve"> 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>5.ОПРЕДЕЛЕНИЕ ПОБЕДИТЕЛЕЙ И НАГРАЖДЕНИЕ.</w:t>
      </w:r>
    </w:p>
    <w:p w:rsidR="00AF2984" w:rsidRDefault="0081031C">
      <w:pPr>
        <w:jc w:val="both"/>
        <w:rPr>
          <w:sz w:val="24"/>
        </w:rPr>
      </w:pPr>
      <w:r>
        <w:rPr>
          <w:sz w:val="24"/>
        </w:rPr>
        <w:t xml:space="preserve">   Победители соревнований определяются по наибольшей сумме набранных очков.</w:t>
      </w:r>
    </w:p>
    <w:p w:rsidR="0081031C" w:rsidRDefault="0081031C">
      <w:pPr>
        <w:jc w:val="both"/>
        <w:rPr>
          <w:sz w:val="24"/>
        </w:rPr>
      </w:pPr>
      <w:r>
        <w:rPr>
          <w:sz w:val="24"/>
        </w:rPr>
        <w:t xml:space="preserve">В случае равенства очков </w:t>
      </w:r>
      <w:r w:rsidR="00641E05">
        <w:rPr>
          <w:sz w:val="24"/>
        </w:rPr>
        <w:t xml:space="preserve">в </w:t>
      </w:r>
      <w:r>
        <w:rPr>
          <w:sz w:val="24"/>
        </w:rPr>
        <w:t>преимущество отдается участнику:</w:t>
      </w:r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перфомансу</w:t>
      </w:r>
      <w:proofErr w:type="spellEnd"/>
    </w:p>
    <w:p w:rsidR="00AF2984" w:rsidRDefault="00AF2984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коэффициенту </w:t>
      </w:r>
      <w:proofErr w:type="spellStart"/>
      <w:r>
        <w:rPr>
          <w:sz w:val="24"/>
        </w:rPr>
        <w:t>Бухгольца</w:t>
      </w:r>
      <w:proofErr w:type="spellEnd"/>
    </w:p>
    <w:p w:rsidR="00AF2984" w:rsidRDefault="00B170BB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по коэффициенту </w:t>
      </w:r>
      <w:proofErr w:type="spellStart"/>
      <w:r>
        <w:rPr>
          <w:sz w:val="24"/>
        </w:rPr>
        <w:t>Бергера</w:t>
      </w:r>
      <w:proofErr w:type="spellEnd"/>
    </w:p>
    <w:p w:rsidR="00B170BB" w:rsidRDefault="00B170BB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числу побед черным цветом</w:t>
      </w:r>
    </w:p>
    <w:p w:rsidR="00727E66" w:rsidRDefault="0081031C" w:rsidP="00AF2984">
      <w:pPr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</w:t>
      </w:r>
      <w:r w:rsidR="00727E66" w:rsidRPr="00AF2984">
        <w:rPr>
          <w:sz w:val="24"/>
          <w:szCs w:val="24"/>
        </w:rPr>
        <w:t>ь</w:t>
      </w:r>
      <w:r w:rsidR="00264A2F" w:rsidRPr="00AF2984">
        <w:rPr>
          <w:sz w:val="24"/>
          <w:szCs w:val="24"/>
        </w:rPr>
        <w:t xml:space="preserve"> и призёры </w:t>
      </w:r>
      <w:r w:rsidR="00727E66" w:rsidRPr="00AF2984">
        <w:rPr>
          <w:sz w:val="24"/>
          <w:szCs w:val="24"/>
        </w:rPr>
        <w:t xml:space="preserve"> </w:t>
      </w:r>
      <w:r w:rsidRPr="00AF2984">
        <w:rPr>
          <w:sz w:val="24"/>
          <w:szCs w:val="24"/>
        </w:rPr>
        <w:t>награжда</w:t>
      </w:r>
      <w:r w:rsidR="00264A2F" w:rsidRPr="00AF2984">
        <w:rPr>
          <w:sz w:val="24"/>
          <w:szCs w:val="24"/>
        </w:rPr>
        <w:t>ю</w:t>
      </w:r>
      <w:r w:rsidRPr="00AF2984">
        <w:rPr>
          <w:sz w:val="24"/>
          <w:szCs w:val="24"/>
        </w:rPr>
        <w:t xml:space="preserve">тся </w:t>
      </w:r>
      <w:r w:rsidR="00264A2F" w:rsidRPr="00AF2984">
        <w:rPr>
          <w:sz w:val="24"/>
          <w:szCs w:val="24"/>
        </w:rPr>
        <w:t>дипломами</w:t>
      </w:r>
      <w:r w:rsidR="00727E66" w:rsidRPr="00AF2984">
        <w:rPr>
          <w:sz w:val="24"/>
          <w:szCs w:val="24"/>
        </w:rPr>
        <w:t xml:space="preserve"> </w:t>
      </w:r>
      <w:r w:rsidR="00264A2F" w:rsidRPr="00AF2984">
        <w:rPr>
          <w:sz w:val="24"/>
          <w:szCs w:val="24"/>
        </w:rPr>
        <w:t>и призами</w:t>
      </w:r>
      <w:r w:rsidR="00C14B19">
        <w:rPr>
          <w:sz w:val="24"/>
          <w:szCs w:val="24"/>
        </w:rPr>
        <w:t xml:space="preserve">. </w:t>
      </w:r>
    </w:p>
    <w:p w:rsidR="0081031C" w:rsidRDefault="0081031C">
      <w:pPr>
        <w:pStyle w:val="a3"/>
      </w:pPr>
      <w:r>
        <w:t>6.ФИНАНСИРОВАНИЕ.</w:t>
      </w:r>
    </w:p>
    <w:p w:rsidR="006F7943" w:rsidRDefault="006F7943" w:rsidP="00600F08">
      <w:pPr>
        <w:pStyle w:val="a3"/>
        <w:ind w:firstLine="720"/>
      </w:pPr>
      <w:r>
        <w:t xml:space="preserve">Судейство, </w:t>
      </w:r>
      <w:proofErr w:type="spellStart"/>
      <w:r>
        <w:t>орграсходы</w:t>
      </w:r>
      <w:proofErr w:type="spellEnd"/>
      <w:r>
        <w:t xml:space="preserve"> и награждение победителей</w:t>
      </w:r>
      <w:r w:rsidR="00641E05">
        <w:t xml:space="preserve"> турнира</w:t>
      </w:r>
      <w:r>
        <w:t xml:space="preserve"> – за счет турнирных взносов</w:t>
      </w:r>
      <w:r w:rsidR="004D1F09">
        <w:t xml:space="preserve"> и спонсорских средств</w:t>
      </w:r>
      <w:r>
        <w:t>.</w:t>
      </w:r>
    </w:p>
    <w:p w:rsidR="00B170BB" w:rsidRDefault="00B170BB" w:rsidP="00600F08">
      <w:pPr>
        <w:pStyle w:val="a3"/>
        <w:ind w:firstLine="720"/>
      </w:pPr>
      <w:r>
        <w:t>Гарантированный призовой фонд от президента ФШНО – 10000 рублей.</w:t>
      </w:r>
    </w:p>
    <w:p w:rsidR="0081031C" w:rsidRDefault="0081031C">
      <w:pPr>
        <w:pStyle w:val="a3"/>
      </w:pPr>
      <w:r>
        <w:t>Расходы по командированию иногородних участников несут командирующие организации.</w:t>
      </w:r>
    </w:p>
    <w:p w:rsidR="00824B23" w:rsidRDefault="00AE0F50" w:rsidP="00824B23">
      <w:pPr>
        <w:pStyle w:val="a3"/>
      </w:pPr>
      <w:r>
        <w:t>Турнирный взнос в</w:t>
      </w:r>
      <w:r w:rsidR="00824B23">
        <w:t xml:space="preserve"> этап </w:t>
      </w:r>
      <w:r>
        <w:t xml:space="preserve">Кубка </w:t>
      </w:r>
      <w:r w:rsidR="00824B23">
        <w:t>составляет 300 рублей. Ветеранам, женщинам и учащимся  предоставляется скидка в 50%.</w:t>
      </w:r>
    </w:p>
    <w:p w:rsidR="00824B23" w:rsidRDefault="00824B23" w:rsidP="00824B23">
      <w:pPr>
        <w:pStyle w:val="a3"/>
      </w:pPr>
    </w:p>
    <w:p w:rsidR="00824B23" w:rsidRDefault="00824B23" w:rsidP="00824B23">
      <w:pPr>
        <w:pStyle w:val="a3"/>
      </w:pPr>
      <w:r>
        <w:t>Дополнительный сбор за об</w:t>
      </w:r>
      <w:r w:rsidR="008209C9">
        <w:t>счет рейтинга ФИДЕ по блицу – 15</w:t>
      </w:r>
      <w:r>
        <w:t>0 рублей с каждого участника.</w:t>
      </w:r>
    </w:p>
    <w:p w:rsidR="0081031C" w:rsidRDefault="00AF2984" w:rsidP="00312512">
      <w:pPr>
        <w:pStyle w:val="a3"/>
      </w:pPr>
      <w:r>
        <w:t xml:space="preserve"> </w:t>
      </w:r>
    </w:p>
    <w:p w:rsidR="0081031C" w:rsidRDefault="0081031C">
      <w:pPr>
        <w:jc w:val="both"/>
        <w:rPr>
          <w:sz w:val="24"/>
        </w:rPr>
      </w:pPr>
    </w:p>
    <w:p w:rsidR="0081031C" w:rsidRDefault="0081031C">
      <w:pPr>
        <w:jc w:val="both"/>
      </w:pPr>
      <w:r>
        <w:rPr>
          <w:sz w:val="24"/>
        </w:rPr>
        <w:t xml:space="preserve">       </w:t>
      </w:r>
      <w:r w:rsidR="00D01B76">
        <w:rPr>
          <w:sz w:val="24"/>
        </w:rPr>
        <w:t xml:space="preserve">                  </w:t>
      </w:r>
      <w:r>
        <w:rPr>
          <w:sz w:val="24"/>
        </w:rPr>
        <w:t xml:space="preserve">ДАННОЕ ПОЛОЖЕНИЕ ЯВЛЯЕТСЯ ВЫЗОВОМ НА СОРЕВНОВАНИЯ. </w:t>
      </w:r>
    </w:p>
    <w:sectPr w:rsidR="0081031C">
      <w:pgSz w:w="11906" w:h="16838"/>
      <w:pgMar w:top="1276" w:right="99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E7" w:rsidRDefault="001E71E7" w:rsidP="004D1F09">
      <w:r>
        <w:separator/>
      </w:r>
    </w:p>
  </w:endnote>
  <w:endnote w:type="continuationSeparator" w:id="0">
    <w:p w:rsidR="001E71E7" w:rsidRDefault="001E71E7" w:rsidP="004D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E7" w:rsidRDefault="001E71E7" w:rsidP="004D1F09">
      <w:r>
        <w:separator/>
      </w:r>
    </w:p>
  </w:footnote>
  <w:footnote w:type="continuationSeparator" w:id="0">
    <w:p w:rsidR="001E71E7" w:rsidRDefault="001E71E7" w:rsidP="004D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1C"/>
    <w:rsid w:val="00010582"/>
    <w:rsid w:val="00031B70"/>
    <w:rsid w:val="000737D2"/>
    <w:rsid w:val="000B7290"/>
    <w:rsid w:val="000C71E2"/>
    <w:rsid w:val="000E3952"/>
    <w:rsid w:val="0011654D"/>
    <w:rsid w:val="001875D9"/>
    <w:rsid w:val="001E71E7"/>
    <w:rsid w:val="001F5138"/>
    <w:rsid w:val="001F7BC8"/>
    <w:rsid w:val="00200D73"/>
    <w:rsid w:val="00205206"/>
    <w:rsid w:val="002245DD"/>
    <w:rsid w:val="00264A2F"/>
    <w:rsid w:val="00275FBE"/>
    <w:rsid w:val="00302DA8"/>
    <w:rsid w:val="00312512"/>
    <w:rsid w:val="00330380"/>
    <w:rsid w:val="00366BA3"/>
    <w:rsid w:val="003A28AF"/>
    <w:rsid w:val="004053AF"/>
    <w:rsid w:val="0043168E"/>
    <w:rsid w:val="0046305F"/>
    <w:rsid w:val="00494C64"/>
    <w:rsid w:val="004C1FD0"/>
    <w:rsid w:val="004D1F09"/>
    <w:rsid w:val="004E224B"/>
    <w:rsid w:val="00513873"/>
    <w:rsid w:val="00545B3C"/>
    <w:rsid w:val="00584B15"/>
    <w:rsid w:val="00586896"/>
    <w:rsid w:val="0059292E"/>
    <w:rsid w:val="005A55D0"/>
    <w:rsid w:val="005D3C69"/>
    <w:rsid w:val="005F7876"/>
    <w:rsid w:val="005F7E7F"/>
    <w:rsid w:val="00600F08"/>
    <w:rsid w:val="00635525"/>
    <w:rsid w:val="00641E05"/>
    <w:rsid w:val="00664A52"/>
    <w:rsid w:val="00685750"/>
    <w:rsid w:val="006C2276"/>
    <w:rsid w:val="006E4FAB"/>
    <w:rsid w:val="006F357E"/>
    <w:rsid w:val="006F534A"/>
    <w:rsid w:val="006F7943"/>
    <w:rsid w:val="0071427B"/>
    <w:rsid w:val="00727E66"/>
    <w:rsid w:val="0074246C"/>
    <w:rsid w:val="0078207B"/>
    <w:rsid w:val="007C1D3C"/>
    <w:rsid w:val="007E15E2"/>
    <w:rsid w:val="007E5B54"/>
    <w:rsid w:val="0081031C"/>
    <w:rsid w:val="008209C9"/>
    <w:rsid w:val="00824B23"/>
    <w:rsid w:val="0082713F"/>
    <w:rsid w:val="00840ED4"/>
    <w:rsid w:val="00841711"/>
    <w:rsid w:val="00861031"/>
    <w:rsid w:val="008C05DF"/>
    <w:rsid w:val="008C2101"/>
    <w:rsid w:val="008F6F9F"/>
    <w:rsid w:val="009B24FA"/>
    <w:rsid w:val="009E2C3F"/>
    <w:rsid w:val="00A130F6"/>
    <w:rsid w:val="00A35834"/>
    <w:rsid w:val="00AE0F50"/>
    <w:rsid w:val="00AE3393"/>
    <w:rsid w:val="00AF2984"/>
    <w:rsid w:val="00B170BB"/>
    <w:rsid w:val="00B3535A"/>
    <w:rsid w:val="00B60A9E"/>
    <w:rsid w:val="00B62175"/>
    <w:rsid w:val="00B81030"/>
    <w:rsid w:val="00BB13E7"/>
    <w:rsid w:val="00BE0BBB"/>
    <w:rsid w:val="00C14B19"/>
    <w:rsid w:val="00C401CA"/>
    <w:rsid w:val="00C65F63"/>
    <w:rsid w:val="00C723F3"/>
    <w:rsid w:val="00C863C4"/>
    <w:rsid w:val="00CA1FFC"/>
    <w:rsid w:val="00CC1F83"/>
    <w:rsid w:val="00CD03B6"/>
    <w:rsid w:val="00CD0440"/>
    <w:rsid w:val="00CF0B9D"/>
    <w:rsid w:val="00D01B76"/>
    <w:rsid w:val="00D22990"/>
    <w:rsid w:val="00D36D8E"/>
    <w:rsid w:val="00D754A1"/>
    <w:rsid w:val="00DC45AB"/>
    <w:rsid w:val="00DD2F8F"/>
    <w:rsid w:val="00E05D2B"/>
    <w:rsid w:val="00E64A86"/>
    <w:rsid w:val="00EB4685"/>
    <w:rsid w:val="00EB606D"/>
    <w:rsid w:val="00EF3975"/>
    <w:rsid w:val="00FC2220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endnote text"/>
    <w:basedOn w:val="a"/>
    <w:link w:val="a5"/>
    <w:rsid w:val="004D1F09"/>
  </w:style>
  <w:style w:type="character" w:customStyle="1" w:styleId="a5">
    <w:name w:val="Текст концевой сноски Знак"/>
    <w:basedOn w:val="a0"/>
    <w:link w:val="a4"/>
    <w:rsid w:val="004D1F09"/>
  </w:style>
  <w:style w:type="character" w:styleId="a6">
    <w:name w:val="endnote reference"/>
    <w:rsid w:val="004D1F09"/>
    <w:rPr>
      <w:vertAlign w:val="superscript"/>
    </w:rPr>
  </w:style>
  <w:style w:type="paragraph" w:styleId="a7">
    <w:name w:val="footnote text"/>
    <w:basedOn w:val="a"/>
    <w:link w:val="a8"/>
    <w:rsid w:val="004D1F09"/>
  </w:style>
  <w:style w:type="character" w:customStyle="1" w:styleId="a8">
    <w:name w:val="Текст сноски Знак"/>
    <w:basedOn w:val="a0"/>
    <w:link w:val="a7"/>
    <w:rsid w:val="004D1F09"/>
  </w:style>
  <w:style w:type="character" w:styleId="a9">
    <w:name w:val="footnote reference"/>
    <w:rsid w:val="004D1F09"/>
    <w:rPr>
      <w:vertAlign w:val="superscript"/>
    </w:rPr>
  </w:style>
  <w:style w:type="character" w:styleId="aa">
    <w:name w:val="Hyperlink"/>
    <w:basedOn w:val="a0"/>
    <w:rsid w:val="00187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15nn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2769-7EE4-4AAA-B133-F0A95C34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К.С.</dc:creator>
  <cp:keywords/>
  <cp:lastModifiedBy>User</cp:lastModifiedBy>
  <cp:revision>2</cp:revision>
  <cp:lastPrinted>2014-02-20T05:28:00Z</cp:lastPrinted>
  <dcterms:created xsi:type="dcterms:W3CDTF">2016-10-16T06:06:00Z</dcterms:created>
  <dcterms:modified xsi:type="dcterms:W3CDTF">2016-10-16T06:06:00Z</dcterms:modified>
</cp:coreProperties>
</file>